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25E1" w14:textId="46E5EBD4" w:rsidR="00832C09" w:rsidRPr="00F71AEC" w:rsidRDefault="00832C09" w:rsidP="00185A79">
      <w:pPr>
        <w:pStyle w:val="PCANg1"/>
        <w:numPr>
          <w:ilvl w:val="0"/>
          <w:numId w:val="0"/>
        </w:numPr>
      </w:pPr>
      <w:bookmarkStart w:id="0" w:name="_Toc116292953"/>
      <w:r w:rsidRPr="00F71AEC">
        <w:t xml:space="preserve">Regulamin </w:t>
      </w:r>
      <w:r w:rsidR="00C60A92">
        <w:t xml:space="preserve">użytkowania systemu </w:t>
      </w:r>
      <w:r w:rsidRPr="00F71AEC">
        <w:t>monitoringu</w:t>
      </w:r>
      <w:bookmarkEnd w:id="0"/>
      <w:r w:rsidRPr="00F71AEC">
        <w:t xml:space="preserve"> </w:t>
      </w:r>
      <w:r w:rsidR="00745EBD">
        <w:t xml:space="preserve">wizyjnego </w:t>
      </w:r>
      <w:r w:rsidR="00185A79">
        <w:br/>
      </w:r>
      <w:r w:rsidR="00745EBD">
        <w:t xml:space="preserve">w </w:t>
      </w:r>
      <w:r w:rsidR="00745EBD" w:rsidRPr="00FB53C7">
        <w:t>Miejsko-Gminn</w:t>
      </w:r>
      <w:r w:rsidR="00745EBD">
        <w:t>ej</w:t>
      </w:r>
      <w:r w:rsidR="00745EBD" w:rsidRPr="00FB53C7">
        <w:t xml:space="preserve"> Publiczn</w:t>
      </w:r>
      <w:r w:rsidR="00745EBD">
        <w:t>ej</w:t>
      </w:r>
      <w:r w:rsidR="00745EBD" w:rsidRPr="00FB53C7">
        <w:t xml:space="preserve"> Bibliote</w:t>
      </w:r>
      <w:r w:rsidR="00745EBD">
        <w:t>ce</w:t>
      </w:r>
      <w:r w:rsidR="00745EBD" w:rsidRPr="00FB53C7">
        <w:t xml:space="preserve"> w Kocku</w:t>
      </w:r>
    </w:p>
    <w:p w14:paraId="50891529" w14:textId="77777777" w:rsidR="00832C09" w:rsidRPr="00E47C32" w:rsidRDefault="00832C09" w:rsidP="00832C09">
      <w:pPr>
        <w:pStyle w:val="PCANor4"/>
      </w:pPr>
      <w:r w:rsidRPr="00E47C32">
        <w:t xml:space="preserve">Postanowienia Ogólne </w:t>
      </w:r>
    </w:p>
    <w:p w14:paraId="35FD9971" w14:textId="5AE59676" w:rsidR="00832C09" w:rsidRPr="00331418" w:rsidRDefault="00832C09">
      <w:pPr>
        <w:pStyle w:val="PCAnr12"/>
        <w:numPr>
          <w:ilvl w:val="0"/>
          <w:numId w:val="2"/>
        </w:numPr>
        <w:rPr>
          <w:rFonts w:eastAsia="Calibri"/>
        </w:rPr>
      </w:pPr>
      <w:r w:rsidRPr="00331418">
        <w:rPr>
          <w:rFonts w:eastAsia="Calibri"/>
        </w:rPr>
        <w:t xml:space="preserve">Regulamin określa cel i zasady funkcjonowania systemu monitoringu wizyjnego w </w:t>
      </w:r>
      <w:r w:rsidRPr="00FB53C7">
        <w:t>Miejsko-Gminn</w:t>
      </w:r>
      <w:r>
        <w:t>ej</w:t>
      </w:r>
      <w:r w:rsidRPr="00FB53C7">
        <w:t xml:space="preserve"> Publiczn</w:t>
      </w:r>
      <w:r>
        <w:t>ej</w:t>
      </w:r>
      <w:r w:rsidRPr="00FB53C7">
        <w:t xml:space="preserve"> Bibliote</w:t>
      </w:r>
      <w:r>
        <w:t>ce</w:t>
      </w:r>
      <w:r w:rsidRPr="00FB53C7">
        <w:t xml:space="preserve"> w Kocku</w:t>
      </w:r>
      <w:r w:rsidRPr="00331418">
        <w:rPr>
          <w:rFonts w:eastAsia="Calibri"/>
        </w:rPr>
        <w:t xml:space="preserve">, miejsca instalacji kamer systemu </w:t>
      </w:r>
      <w:r>
        <w:rPr>
          <w:rFonts w:eastAsia="Calibri"/>
        </w:rPr>
        <w:t>monitoringu</w:t>
      </w:r>
      <w:r w:rsidRPr="00331418">
        <w:rPr>
          <w:rFonts w:eastAsia="Calibri"/>
        </w:rPr>
        <w:t xml:space="preserve"> oraz przyległego otoczenia, a także reguły rejestracji i zapisu informacji oraz sposób ich zabezpieczenia.</w:t>
      </w:r>
    </w:p>
    <w:p w14:paraId="5CF44BD5" w14:textId="77777777" w:rsidR="00832C09" w:rsidRPr="00E47C32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>Regulamin ustanawia zasady udostępniania danych zarejestrowanych przez system monitoringu wizyjnego.</w:t>
      </w:r>
      <w:bookmarkStart w:id="1" w:name="_Toc531945930"/>
    </w:p>
    <w:p w14:paraId="230E04AB" w14:textId="77777777" w:rsidR="00832C09" w:rsidRPr="00E47C32" w:rsidRDefault="00832C09" w:rsidP="00832C09">
      <w:pPr>
        <w:pStyle w:val="PCANor4"/>
        <w:rPr>
          <w:rFonts w:eastAsia="Calibri"/>
        </w:rPr>
      </w:pPr>
      <w:r w:rsidRPr="00E47C32">
        <w:t>Cel i podstawa stosowania systemu monitoringu wizyjnego.</w:t>
      </w:r>
      <w:bookmarkEnd w:id="1"/>
    </w:p>
    <w:p w14:paraId="7794FC72" w14:textId="77777777" w:rsidR="00F31778" w:rsidRPr="00F31778" w:rsidRDefault="00F31778" w:rsidP="00F31778">
      <w:pPr>
        <w:pStyle w:val="PCAnr12"/>
        <w:numPr>
          <w:ilvl w:val="0"/>
          <w:numId w:val="0"/>
        </w:numPr>
        <w:ind w:left="425"/>
        <w:rPr>
          <w:rFonts w:eastAsia="Calibri"/>
        </w:rPr>
      </w:pPr>
      <w:bookmarkStart w:id="2" w:name="_Toc531945931"/>
      <w:r w:rsidRPr="00F31778">
        <w:rPr>
          <w:rFonts w:eastAsia="Calibri"/>
        </w:rPr>
        <w:t xml:space="preserve">Dane osobowe zarejestrowane w systemie monitoringu przetwarzane są w celu zapewnienia bezpieczeństwa osób oraz mienia na obszarze objętym monitoringiem, na podstawie art. 6 ust. 1 lit. e RODO, co wynika z faktu, że przetwarzanie jest niezbędne do wykonania zadania realizowanego w interesie publicznym oraz na podstawie art. 6 ust. 1 lit f RODO, </w:t>
      </w:r>
    </w:p>
    <w:p w14:paraId="5B88C2E5" w14:textId="72547704" w:rsidR="00832C09" w:rsidRDefault="00F31778" w:rsidP="00F31778">
      <w:pPr>
        <w:pStyle w:val="PCAnr12"/>
        <w:numPr>
          <w:ilvl w:val="0"/>
          <w:numId w:val="0"/>
        </w:numPr>
        <w:rPr>
          <w:rFonts w:eastAsia="Calibri"/>
        </w:rPr>
      </w:pPr>
      <w:r>
        <w:rPr>
          <w:rFonts w:eastAsia="Calibri"/>
        </w:rPr>
        <w:t xml:space="preserve">        </w:t>
      </w:r>
      <w:r w:rsidRPr="00F31778">
        <w:rPr>
          <w:rFonts w:eastAsia="Calibri"/>
        </w:rPr>
        <w:t>co wynika z prawnie uzasadnionego interesu realizowanego przez administratora</w:t>
      </w:r>
    </w:p>
    <w:p w14:paraId="26B0F1FD" w14:textId="77777777" w:rsidR="00832C09" w:rsidRPr="00E47C32" w:rsidRDefault="00832C09" w:rsidP="00832C09">
      <w:pPr>
        <w:pStyle w:val="PCANor4"/>
        <w:rPr>
          <w:rFonts w:eastAsia="Calibri"/>
        </w:rPr>
      </w:pPr>
      <w:r w:rsidRPr="00E47C32">
        <w:t>Zasady stosowania monitoringu wizyjnego</w:t>
      </w:r>
      <w:bookmarkEnd w:id="2"/>
      <w:r w:rsidRPr="00E47C32">
        <w:t xml:space="preserve"> </w:t>
      </w:r>
    </w:p>
    <w:p w14:paraId="6D403480" w14:textId="77777777" w:rsidR="00832C09" w:rsidRPr="002C6DC4" w:rsidRDefault="00832C09">
      <w:pPr>
        <w:pStyle w:val="PCAnr12"/>
        <w:numPr>
          <w:ilvl w:val="0"/>
          <w:numId w:val="6"/>
        </w:numPr>
        <w:rPr>
          <w:rFonts w:eastAsia="Calibri"/>
        </w:rPr>
      </w:pPr>
      <w:r w:rsidRPr="002C6DC4">
        <w:rPr>
          <w:rFonts w:eastAsia="Calibri"/>
        </w:rPr>
        <w:t xml:space="preserve">Na system monitoringu składają się: </w:t>
      </w:r>
    </w:p>
    <w:p w14:paraId="532AF82D" w14:textId="6B2D1752" w:rsidR="00832C09" w:rsidRPr="002C6DC4" w:rsidRDefault="00F31778">
      <w:pPr>
        <w:pStyle w:val="PCAnrab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t xml:space="preserve">Trzy </w:t>
      </w:r>
      <w:r w:rsidR="00832C09" w:rsidRPr="002C6DC4">
        <w:rPr>
          <w:rFonts w:eastAsia="Calibri"/>
        </w:rPr>
        <w:t xml:space="preserve">kamery rozmieszczone wewnątrz i na zewnątrz budynku </w:t>
      </w:r>
      <w:r w:rsidRPr="00FB53C7">
        <w:t>Miejsko-Gminn</w:t>
      </w:r>
      <w:r>
        <w:t>ej</w:t>
      </w:r>
      <w:r w:rsidRPr="00FB53C7">
        <w:t xml:space="preserve"> Publiczn</w:t>
      </w:r>
      <w:r>
        <w:t>ej</w:t>
      </w:r>
      <w:r w:rsidRPr="00FB53C7">
        <w:t xml:space="preserve"> Bibliote</w:t>
      </w:r>
      <w:r>
        <w:t>ki</w:t>
      </w:r>
      <w:r w:rsidRPr="00FB53C7">
        <w:t xml:space="preserve"> w Kocku</w:t>
      </w:r>
      <w:r>
        <w:t>,</w:t>
      </w:r>
      <w:r w:rsidRPr="002C6DC4">
        <w:rPr>
          <w:rFonts w:eastAsia="Calibri"/>
        </w:rPr>
        <w:t xml:space="preserve"> </w:t>
      </w:r>
      <w:r w:rsidR="00832C09" w:rsidRPr="002C6DC4">
        <w:rPr>
          <w:rFonts w:eastAsia="Calibri"/>
        </w:rPr>
        <w:t>rejestrujące obraz w</w:t>
      </w:r>
      <w:r w:rsidR="00832C09">
        <w:rPr>
          <w:rFonts w:eastAsia="Calibri"/>
        </w:rPr>
        <w:t> </w:t>
      </w:r>
      <w:r w:rsidR="00832C09" w:rsidRPr="002C6DC4">
        <w:rPr>
          <w:rFonts w:eastAsia="Calibri"/>
        </w:rPr>
        <w:t>rozdzielczości umożliwiające identyfikację osób,</w:t>
      </w:r>
    </w:p>
    <w:p w14:paraId="327FC2EB" w14:textId="4A55FB94" w:rsidR="00832C09" w:rsidRPr="00E47C32" w:rsidRDefault="00832C09">
      <w:pPr>
        <w:pStyle w:val="PCAnrab"/>
        <w:rPr>
          <w:rFonts w:eastAsia="Calibri"/>
        </w:rPr>
      </w:pPr>
      <w:r w:rsidRPr="00E47C32">
        <w:rPr>
          <w:rFonts w:eastAsia="Calibri"/>
        </w:rPr>
        <w:t xml:space="preserve">urządzenia i oprogramowania rejestrujące i zapisujące obraz na nośniku fizycznym oraz pozwalającego na jego odczyt, </w:t>
      </w:r>
    </w:p>
    <w:p w14:paraId="6A6592C7" w14:textId="77777777" w:rsidR="00832C09" w:rsidRPr="00E47C32" w:rsidRDefault="00832C09">
      <w:pPr>
        <w:pStyle w:val="PCAnrab"/>
        <w:rPr>
          <w:rFonts w:eastAsia="Calibri"/>
        </w:rPr>
      </w:pPr>
      <w:r w:rsidRPr="00E47C32">
        <w:rPr>
          <w:rFonts w:eastAsia="Calibri"/>
        </w:rPr>
        <w:t>monitor do podglądu obrazu z kamer i zarejestrowanych nagrań,</w:t>
      </w:r>
    </w:p>
    <w:p w14:paraId="55BCBB3A" w14:textId="77777777" w:rsidR="00832C09" w:rsidRPr="00E47C32" w:rsidRDefault="00832C09">
      <w:pPr>
        <w:pStyle w:val="PCAnrab"/>
        <w:rPr>
          <w:rFonts w:eastAsia="Calibri"/>
        </w:rPr>
      </w:pPr>
      <w:r w:rsidRPr="00E47C32">
        <w:rPr>
          <w:rFonts w:eastAsia="Calibri"/>
        </w:rPr>
        <w:t xml:space="preserve">łącze internetowe umożliwiające zdalny podgląd z kamer (na żywo). </w:t>
      </w:r>
    </w:p>
    <w:p w14:paraId="44677F3B" w14:textId="5FA1401E" w:rsidR="00832C09" w:rsidRPr="00E47C32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>Systemem monitoringu wizyjnego zostały objęte:</w:t>
      </w:r>
      <w:r>
        <w:rPr>
          <w:rFonts w:eastAsia="Calibri"/>
        </w:rPr>
        <w:t xml:space="preserve"> </w:t>
      </w:r>
    </w:p>
    <w:p w14:paraId="2D67F98B" w14:textId="77777777" w:rsidR="0035133F" w:rsidRDefault="0035133F">
      <w:pPr>
        <w:pStyle w:val="PCAnrab"/>
        <w:numPr>
          <w:ilvl w:val="0"/>
          <w:numId w:val="11"/>
        </w:numPr>
        <w:rPr>
          <w:rFonts w:eastAsia="Calibri"/>
        </w:rPr>
      </w:pPr>
      <w:r>
        <w:rPr>
          <w:rFonts w:eastAsia="Calibri"/>
        </w:rPr>
        <w:t>Pomieszczenie na 2 piętrze budynku (sala widowiskowa)</w:t>
      </w:r>
    </w:p>
    <w:p w14:paraId="28FCE943" w14:textId="51A59CF7" w:rsidR="00F31778" w:rsidRPr="00F31778" w:rsidRDefault="0035133F">
      <w:pPr>
        <w:pStyle w:val="PCAnrab"/>
        <w:numPr>
          <w:ilvl w:val="0"/>
          <w:numId w:val="11"/>
        </w:numPr>
        <w:rPr>
          <w:rFonts w:eastAsia="Calibri"/>
        </w:rPr>
      </w:pPr>
      <w:r>
        <w:rPr>
          <w:rFonts w:eastAsia="Calibri"/>
        </w:rPr>
        <w:t>W</w:t>
      </w:r>
      <w:r w:rsidR="00F31778" w:rsidRPr="00F31778">
        <w:rPr>
          <w:rFonts w:eastAsia="Calibri"/>
        </w:rPr>
        <w:t xml:space="preserve">ejście </w:t>
      </w:r>
      <w:r>
        <w:rPr>
          <w:rFonts w:eastAsia="Calibri"/>
        </w:rPr>
        <w:t>boczne do budynku wraz z k</w:t>
      </w:r>
      <w:r w:rsidR="00F31778" w:rsidRPr="00F31778">
        <w:rPr>
          <w:rFonts w:eastAsia="Calibri"/>
        </w:rPr>
        <w:t>orytarz i pomieszczenie na 2 piętrze - "sala widowiskowa".</w:t>
      </w:r>
    </w:p>
    <w:p w14:paraId="54A5E38C" w14:textId="3D487E01" w:rsidR="00832C09" w:rsidRPr="00E47C32" w:rsidRDefault="0035133F">
      <w:pPr>
        <w:pStyle w:val="PCAnrab"/>
        <w:rPr>
          <w:rFonts w:eastAsia="Calibri"/>
        </w:rPr>
      </w:pPr>
      <w:r>
        <w:rPr>
          <w:rFonts w:eastAsia="Calibri"/>
        </w:rPr>
        <w:t>T</w:t>
      </w:r>
      <w:r w:rsidRPr="00F31778">
        <w:rPr>
          <w:rFonts w:eastAsia="Calibri"/>
        </w:rPr>
        <w:t xml:space="preserve">eren przed </w:t>
      </w:r>
      <w:r>
        <w:rPr>
          <w:rFonts w:eastAsia="Calibri"/>
        </w:rPr>
        <w:t xml:space="preserve">głównym </w:t>
      </w:r>
      <w:r w:rsidRPr="00F31778">
        <w:rPr>
          <w:rFonts w:eastAsia="Calibri"/>
        </w:rPr>
        <w:t>wejściem do budynku</w:t>
      </w:r>
      <w:r>
        <w:rPr>
          <w:rFonts w:eastAsia="Calibri"/>
        </w:rPr>
        <w:t>.</w:t>
      </w:r>
      <w:r w:rsidR="00832C09">
        <w:rPr>
          <w:rFonts w:eastAsia="Calibri"/>
        </w:rPr>
        <w:t xml:space="preserve"> </w:t>
      </w:r>
    </w:p>
    <w:p w14:paraId="7B17501E" w14:textId="77777777" w:rsidR="00832C09" w:rsidRPr="00C86F37" w:rsidRDefault="00832C09">
      <w:pPr>
        <w:pStyle w:val="PCAnr12"/>
        <w:rPr>
          <w:rStyle w:val="PCAnr12Znak"/>
        </w:rPr>
      </w:pPr>
      <w:r w:rsidRPr="00C86F37">
        <w:rPr>
          <w:rStyle w:val="PCAnr12Znak"/>
        </w:rPr>
        <w:t>Osoby przebywające na terenie obiektu są informowane o funkcjonowaniu systemu monitoringu wizyjnego</w:t>
      </w:r>
      <w:r w:rsidRPr="00E47C32">
        <w:rPr>
          <w:rFonts w:eastAsia="Calibri" w:cs="Calibri"/>
        </w:rPr>
        <w:t xml:space="preserve"> </w:t>
      </w:r>
      <w:r w:rsidRPr="00C86F37">
        <w:rPr>
          <w:rStyle w:val="PCAnr12Znak"/>
        </w:rPr>
        <w:t>przez umieszczenie przy wejściu do obiektu tablic, które zawierają:</w:t>
      </w:r>
    </w:p>
    <w:p w14:paraId="48697C12" w14:textId="77777777" w:rsidR="00832C09" w:rsidRPr="002C6DC4" w:rsidRDefault="00832C09">
      <w:pPr>
        <w:pStyle w:val="PCAnrab"/>
        <w:numPr>
          <w:ilvl w:val="0"/>
          <w:numId w:val="8"/>
        </w:numPr>
        <w:rPr>
          <w:rFonts w:eastAsia="Calibri"/>
        </w:rPr>
      </w:pPr>
      <w:r w:rsidRPr="002C6DC4">
        <w:rPr>
          <w:rFonts w:eastAsia="Calibri"/>
        </w:rPr>
        <w:t>Informację o Administratorze Danych Osobowych,</w:t>
      </w:r>
    </w:p>
    <w:p w14:paraId="11C98B0B" w14:textId="77777777" w:rsidR="00832C09" w:rsidRPr="00E47C32" w:rsidRDefault="00832C09">
      <w:pPr>
        <w:pStyle w:val="PCAnrab"/>
        <w:rPr>
          <w:rFonts w:eastAsia="Calibri"/>
        </w:rPr>
      </w:pPr>
      <w:r w:rsidRPr="00E47C32">
        <w:rPr>
          <w:rFonts w:eastAsia="Calibri"/>
        </w:rPr>
        <w:t>Informację o celu istnienia monitoringu wizyjnego,</w:t>
      </w:r>
    </w:p>
    <w:p w14:paraId="7BE7E9ED" w14:textId="77777777" w:rsidR="00832C09" w:rsidRPr="00E47C32" w:rsidRDefault="00832C09">
      <w:pPr>
        <w:pStyle w:val="PCAnrab"/>
        <w:rPr>
          <w:rFonts w:eastAsia="Calibri"/>
        </w:rPr>
      </w:pPr>
      <w:r w:rsidRPr="00E47C32">
        <w:rPr>
          <w:rFonts w:eastAsia="Calibri"/>
        </w:rPr>
        <w:t>Informacje o sposobie uzyskania dodatkowych informacji,</w:t>
      </w:r>
    </w:p>
    <w:p w14:paraId="0B062D80" w14:textId="77777777" w:rsidR="00832C09" w:rsidRPr="00E47C32" w:rsidRDefault="00832C09">
      <w:pPr>
        <w:pStyle w:val="PCAnrab"/>
        <w:rPr>
          <w:rFonts w:eastAsia="Calibri"/>
        </w:rPr>
      </w:pPr>
      <w:r w:rsidRPr="00E47C32">
        <w:rPr>
          <w:rFonts w:eastAsia="Calibri"/>
        </w:rPr>
        <w:t>Znak graficzny informujący o tym, że obiekt objęty monitoringiem.</w:t>
      </w:r>
    </w:p>
    <w:p w14:paraId="070C397B" w14:textId="634C3FDF" w:rsidR="00832C09" w:rsidRPr="00E47C32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 xml:space="preserve">Obowiązek informacyjny względem osób, których dane osobowe zostały utrwalone na monitoringu jest realizowany poprzez umieszczenie klauzuli informacyjnej dostępnej </w:t>
      </w:r>
      <w:r w:rsidR="0035133F">
        <w:rPr>
          <w:rFonts w:eastAsia="Calibri"/>
        </w:rPr>
        <w:t xml:space="preserve">w bibliotece </w:t>
      </w:r>
      <w:r w:rsidRPr="00E47C32">
        <w:rPr>
          <w:rFonts w:eastAsia="Calibri"/>
        </w:rPr>
        <w:t xml:space="preserve">oraz za pośrednictwem strony internetowej </w:t>
      </w:r>
    </w:p>
    <w:p w14:paraId="7B05DD13" w14:textId="77777777" w:rsidR="00832C09" w:rsidRPr="00E47C32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>Do zabezpieczenia rejestratorów oraz nośników stosuje się zapisy zawarte w Polityce Bezpieczeństwa Danych Osobowych dotyczących zastosowanych środków bezpieczeństwa (środków technicznych i organizacyjnych).</w:t>
      </w:r>
    </w:p>
    <w:p w14:paraId="2AFF275A" w14:textId="53C002A3" w:rsidR="00832C09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 xml:space="preserve">Montaż elementów składających się na system monitoringu przeprowadzany jest po dokonaniu analizy jego umiejscowienia pod kątem poszanowania prywatności, intymności i godności osób przebywających na terenie </w:t>
      </w:r>
      <w:bookmarkStart w:id="3" w:name="_Toc531945932"/>
      <w:r w:rsidR="0035133F">
        <w:rPr>
          <w:rFonts w:eastAsia="Calibri"/>
        </w:rPr>
        <w:t xml:space="preserve">należącym do </w:t>
      </w:r>
      <w:r w:rsidR="0035133F" w:rsidRPr="00FB53C7">
        <w:t>Miejsko-Gminn</w:t>
      </w:r>
      <w:r w:rsidR="0035133F">
        <w:t>ej</w:t>
      </w:r>
      <w:r w:rsidR="0035133F" w:rsidRPr="00FB53C7">
        <w:t xml:space="preserve"> Publiczn</w:t>
      </w:r>
      <w:r w:rsidR="0035133F">
        <w:t>ej</w:t>
      </w:r>
      <w:r w:rsidR="0035133F" w:rsidRPr="00FB53C7">
        <w:t xml:space="preserve"> Bibliote</w:t>
      </w:r>
      <w:r w:rsidR="0035133F">
        <w:t>ki</w:t>
      </w:r>
      <w:r w:rsidR="0035133F" w:rsidRPr="00FB53C7">
        <w:t xml:space="preserve"> w Kocku</w:t>
      </w:r>
      <w:r w:rsidR="0035133F">
        <w:t>.</w:t>
      </w:r>
    </w:p>
    <w:p w14:paraId="19956E81" w14:textId="77777777" w:rsidR="00832C09" w:rsidRPr="00E47C32" w:rsidRDefault="00832C09" w:rsidP="00832C09">
      <w:pPr>
        <w:pStyle w:val="PCANor4"/>
        <w:rPr>
          <w:rFonts w:eastAsia="Calibri"/>
        </w:rPr>
      </w:pPr>
      <w:r w:rsidRPr="00E47C32">
        <w:lastRenderedPageBreak/>
        <w:t>Funkcjonowanie i obsługa monitoringu</w:t>
      </w:r>
      <w:bookmarkEnd w:id="3"/>
      <w:r w:rsidRPr="00E47C32">
        <w:t xml:space="preserve"> </w:t>
      </w:r>
    </w:p>
    <w:p w14:paraId="14BD174B" w14:textId="77777777" w:rsidR="00832C09" w:rsidRPr="00320DB1" w:rsidRDefault="00832C09">
      <w:pPr>
        <w:pStyle w:val="PCAnr12"/>
        <w:numPr>
          <w:ilvl w:val="0"/>
          <w:numId w:val="9"/>
        </w:numPr>
        <w:rPr>
          <w:rFonts w:eastAsia="Calibri"/>
        </w:rPr>
      </w:pPr>
      <w:r w:rsidRPr="00320DB1">
        <w:rPr>
          <w:rFonts w:eastAsia="Calibri"/>
        </w:rPr>
        <w:t>System monitoringu działa całą dobę.</w:t>
      </w:r>
    </w:p>
    <w:p w14:paraId="35335636" w14:textId="77777777" w:rsidR="00832C09" w:rsidRPr="00E47C32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>Rejestracji i zapisaniu na nośniku fizycznym podlega tylko obraz. System monitoringu nie rejestruje dźwięku.</w:t>
      </w:r>
    </w:p>
    <w:p w14:paraId="0D7F37C7" w14:textId="536C9A73" w:rsidR="00832C09" w:rsidRPr="00E47C32" w:rsidRDefault="00832C09">
      <w:pPr>
        <w:pStyle w:val="PCAnr12"/>
        <w:rPr>
          <w:rFonts w:eastAsia="Calibri"/>
        </w:rPr>
      </w:pPr>
      <w:r w:rsidRPr="00E30A1D">
        <w:rPr>
          <w:rFonts w:eastAsia="Calibri"/>
        </w:rPr>
        <w:t xml:space="preserve">Monitoring nie obejmuje pomieszczeń, w których odbywają się zajęcia </w:t>
      </w:r>
      <w:r w:rsidR="0035133F">
        <w:rPr>
          <w:rFonts w:eastAsia="Calibri"/>
        </w:rPr>
        <w:t xml:space="preserve">organizowane w Bibliotece, </w:t>
      </w:r>
      <w:r w:rsidRPr="00E30A1D">
        <w:rPr>
          <w:rFonts w:eastAsia="Calibri"/>
        </w:rPr>
        <w:t>pomieszczeń przeznaczonych do odpoczynku i rekreacji pracowników, pomieszczeń sanitarnohigienicznych</w:t>
      </w:r>
      <w:r w:rsidR="0035133F">
        <w:rPr>
          <w:rFonts w:eastAsia="Calibri"/>
        </w:rPr>
        <w:t xml:space="preserve">, </w:t>
      </w:r>
      <w:r w:rsidRPr="00E30A1D">
        <w:rPr>
          <w:rFonts w:eastAsia="Calibri"/>
        </w:rPr>
        <w:t xml:space="preserve">szatni i przebieralni. </w:t>
      </w:r>
    </w:p>
    <w:p w14:paraId="648B7ED2" w14:textId="1F98784C" w:rsidR="00832C09" w:rsidRPr="00E47C32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>Nagrania obrazu zawierające dane osobowe przetwarza się wyłącznie do celów, dla których zostały zebrane, i przechowuje</w:t>
      </w:r>
      <w:r w:rsidR="0035133F">
        <w:rPr>
          <w:rFonts w:eastAsia="Calibri"/>
        </w:rPr>
        <w:t xml:space="preserve"> się je</w:t>
      </w:r>
      <w:r w:rsidRPr="00E47C32">
        <w:rPr>
          <w:rFonts w:eastAsia="Calibri"/>
        </w:rPr>
        <w:t xml:space="preserve"> przez okres</w:t>
      </w:r>
      <w:r w:rsidR="0035133F">
        <w:rPr>
          <w:rFonts w:eastAsia="Calibri"/>
        </w:rPr>
        <w:t xml:space="preserve"> nie dłuższy niż 14</w:t>
      </w:r>
      <w:r>
        <w:rPr>
          <w:rFonts w:eastAsia="Calibri"/>
        </w:rPr>
        <w:t xml:space="preserve"> </w:t>
      </w:r>
      <w:r w:rsidRPr="00E47C32">
        <w:rPr>
          <w:rFonts w:eastAsia="Calibri"/>
        </w:rPr>
        <w:t>dni od dnia nagrania, o ile przepisy odrębne nie stanowią inaczej. Po upływie tego terminu dane są automatycznie nadpisywane.</w:t>
      </w:r>
    </w:p>
    <w:p w14:paraId="568D1A9A" w14:textId="77777777" w:rsidR="00832C09" w:rsidRPr="00E47C32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>W uzasadnionych przypadkach, gdy urządzenia monitoringu wizyjnego zarejestrowały zdarzenie związane z naruszeniem bezpieczeństwa osób i mienia, okres przechowywania danych może ulec wydłużeniu o czas niezbędny do zakończenia postępowania, którego przedmiotem jest zdarzenie zarejestrowane przez, monitoring wizyjny.</w:t>
      </w:r>
    </w:p>
    <w:p w14:paraId="7E425764" w14:textId="374BC018" w:rsidR="00832C09" w:rsidRPr="00E47C32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>Urządzenie i oprogramowanie rejestrujące i zapisujące obraz na nośniku fizycznym oraz pozwalającego na jego odczyt umieszczony jest w pomieszczeniu</w:t>
      </w:r>
      <w:r>
        <w:rPr>
          <w:rFonts w:eastAsia="Calibri"/>
        </w:rPr>
        <w:t xml:space="preserve">, </w:t>
      </w:r>
      <w:r w:rsidRPr="00E47C32">
        <w:rPr>
          <w:rFonts w:eastAsia="Calibri"/>
        </w:rPr>
        <w:t xml:space="preserve">do którego dostęp mają tylko upoważnione osoby. </w:t>
      </w:r>
    </w:p>
    <w:p w14:paraId="521F822D" w14:textId="3A07EC9C" w:rsidR="00832C09" w:rsidRPr="00E47C32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>Dostęp do monitora, na którym możliwy jest bieżący podgląd jest zabezpieczony hasłem dostępu, które jest znane jedynie osob</w:t>
      </w:r>
      <w:r w:rsidR="0035133F">
        <w:rPr>
          <w:rFonts w:eastAsia="Calibri"/>
        </w:rPr>
        <w:t>ie</w:t>
      </w:r>
      <w:r w:rsidRPr="00E47C32">
        <w:rPr>
          <w:rFonts w:eastAsia="Calibri"/>
        </w:rPr>
        <w:t xml:space="preserve"> upoważnion</w:t>
      </w:r>
      <w:r w:rsidR="0035133F">
        <w:rPr>
          <w:rFonts w:eastAsia="Calibri"/>
        </w:rPr>
        <w:t>ej</w:t>
      </w:r>
      <w:r w:rsidRPr="00E47C32">
        <w:rPr>
          <w:rFonts w:eastAsia="Calibri"/>
        </w:rPr>
        <w:t>.</w:t>
      </w:r>
      <w:r>
        <w:rPr>
          <w:rFonts w:eastAsia="Calibri"/>
        </w:rPr>
        <w:t xml:space="preserve"> </w:t>
      </w:r>
    </w:p>
    <w:p w14:paraId="1DD1D317" w14:textId="77777777" w:rsidR="00832C09" w:rsidRPr="00915D87" w:rsidRDefault="00832C09">
      <w:pPr>
        <w:pStyle w:val="PCAnr12"/>
      </w:pPr>
      <w:r w:rsidRPr="00915D87">
        <w:t>Administrator według potrzeb może powierzyć podmiotom zewnętrznym obsługę monitoringu, badanie poprawności działania, dokonywanie napraw czy rozbudowę sieci monitoringu.</w:t>
      </w:r>
    </w:p>
    <w:p w14:paraId="159BCB8F" w14:textId="77777777" w:rsidR="00832C09" w:rsidRPr="00E47C32" w:rsidRDefault="00832C09" w:rsidP="00832C09">
      <w:pPr>
        <w:pStyle w:val="PCANor4"/>
      </w:pPr>
      <w:bookmarkStart w:id="4" w:name="_Toc531945933"/>
      <w:r w:rsidRPr="00E47C32">
        <w:t>Udostępnianie danych objętych systemem monitoringu.</w:t>
      </w:r>
      <w:bookmarkEnd w:id="4"/>
    </w:p>
    <w:p w14:paraId="14DCFB41" w14:textId="77777777" w:rsidR="00832C09" w:rsidRPr="00915D87" w:rsidRDefault="00832C09">
      <w:pPr>
        <w:pStyle w:val="PCAnr12"/>
        <w:numPr>
          <w:ilvl w:val="0"/>
          <w:numId w:val="10"/>
        </w:numPr>
        <w:rPr>
          <w:rFonts w:eastAsia="Calibri"/>
        </w:rPr>
      </w:pPr>
      <w:r w:rsidRPr="00915D87">
        <w:rPr>
          <w:rFonts w:eastAsia="Calibri"/>
        </w:rPr>
        <w:t>Zapis z systemu monitoringu może być udostępniony jedynie uprawnionym organom w zakresie realizowania przez nie ustawowych zadań np. Policji, Sądom, Prokuraturze na ich pisemny wniosek.</w:t>
      </w:r>
    </w:p>
    <w:p w14:paraId="7C9F98F8" w14:textId="77777777" w:rsidR="00832C09" w:rsidRPr="00E47C32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>Osoba zainteresowana zabezpieczeniem danych z monitoringu może zwrócić się</w:t>
      </w:r>
      <w:r>
        <w:rPr>
          <w:rFonts w:eastAsia="Calibri"/>
        </w:rPr>
        <w:t xml:space="preserve"> </w:t>
      </w:r>
      <w:r w:rsidRPr="00E47C32">
        <w:rPr>
          <w:rFonts w:eastAsia="Calibri"/>
        </w:rPr>
        <w:t>pisemnie do Administratora Danych z prośbą o ich zabezpieczenie przed usunięciem po upływie przyjętego okresu ich przechowywania.</w:t>
      </w:r>
    </w:p>
    <w:p w14:paraId="11BC5051" w14:textId="77777777" w:rsidR="00832C09" w:rsidRPr="00E47C32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>Osoba upoważniona sporządza kopię nagrania z monitoringu wizyjnego za okres, którego dotyczy wniosek osoby zainteresowanej oraz oznacza ją w sposób trwały poprzez oznaczenie:</w:t>
      </w:r>
    </w:p>
    <w:p w14:paraId="0061EE66" w14:textId="77777777" w:rsidR="00832C09" w:rsidRPr="00E47C32" w:rsidRDefault="00832C09">
      <w:pPr>
        <w:pStyle w:val="PCApkkw"/>
        <w:rPr>
          <w:rFonts w:eastAsia="Calibri"/>
        </w:rPr>
      </w:pPr>
      <w:r w:rsidRPr="00E47C32">
        <w:rPr>
          <w:rFonts w:eastAsia="Calibri"/>
        </w:rPr>
        <w:t>numeru porządkowego kopii,</w:t>
      </w:r>
    </w:p>
    <w:p w14:paraId="480370A8" w14:textId="77777777" w:rsidR="00832C09" w:rsidRPr="00E47C32" w:rsidRDefault="00832C09">
      <w:pPr>
        <w:pStyle w:val="PCApkkw"/>
        <w:rPr>
          <w:rFonts w:eastAsia="Calibri"/>
        </w:rPr>
      </w:pPr>
      <w:r w:rsidRPr="00E47C32">
        <w:rPr>
          <w:rFonts w:eastAsia="Calibri"/>
        </w:rPr>
        <w:t>daty wykonania kopii,</w:t>
      </w:r>
    </w:p>
    <w:p w14:paraId="4705C050" w14:textId="77777777" w:rsidR="00832C09" w:rsidRPr="00E47C32" w:rsidRDefault="00832C09">
      <w:pPr>
        <w:pStyle w:val="PCApkkw"/>
        <w:rPr>
          <w:rFonts w:eastAsia="Calibri"/>
        </w:rPr>
      </w:pPr>
      <w:r w:rsidRPr="00E47C32">
        <w:rPr>
          <w:rFonts w:eastAsia="Calibri"/>
        </w:rPr>
        <w:t>okresu, którego dotyczy nagranie,</w:t>
      </w:r>
    </w:p>
    <w:p w14:paraId="42AF98C6" w14:textId="77777777" w:rsidR="00832C09" w:rsidRPr="00E47C32" w:rsidRDefault="00832C09">
      <w:pPr>
        <w:pStyle w:val="PCApkkw"/>
        <w:rPr>
          <w:rFonts w:eastAsia="Calibri"/>
        </w:rPr>
      </w:pPr>
      <w:r w:rsidRPr="00E47C32">
        <w:rPr>
          <w:rFonts w:eastAsia="Calibri"/>
        </w:rPr>
        <w:t xml:space="preserve">źródła danych </w:t>
      </w:r>
    </w:p>
    <w:p w14:paraId="6584CA5B" w14:textId="5D0CDF22" w:rsidR="00832C09" w:rsidRPr="00E47C32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>Nagrania są udostępniane na nośniku elektronicznym w postaci płyty CD/DVD w formacie który wnioskodawca jest w stanie odtworzyć. Jeśli wnioskodawca prosi o zapis w formacie</w:t>
      </w:r>
      <w:r w:rsidR="0035133F">
        <w:rPr>
          <w:rFonts w:eastAsia="Calibri"/>
        </w:rPr>
        <w:t>,</w:t>
      </w:r>
      <w:r w:rsidRPr="00E47C32">
        <w:rPr>
          <w:rFonts w:eastAsia="Calibri"/>
        </w:rPr>
        <w:t xml:space="preserve"> którego ADO nie jest w</w:t>
      </w:r>
      <w:r>
        <w:rPr>
          <w:rFonts w:eastAsia="Calibri"/>
        </w:rPr>
        <w:t> </w:t>
      </w:r>
      <w:r w:rsidRPr="00E47C32">
        <w:rPr>
          <w:rFonts w:eastAsia="Calibri"/>
        </w:rPr>
        <w:t>stanie wygenerować, musi pokryć ewentualny koszt formatowania zapisu przez firmę zewnętrzną.</w:t>
      </w:r>
    </w:p>
    <w:p w14:paraId="3253EA83" w14:textId="51D8F99C" w:rsidR="00832C09" w:rsidRPr="00E47C32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 xml:space="preserve">Wnioskodawca po złożeniu wniosku jest informowany o ewentualnych kosztach związanych z obróbką graficzną kopii nagrania, polegającej na </w:t>
      </w:r>
      <w:proofErr w:type="spellStart"/>
      <w:r w:rsidRPr="00E47C32">
        <w:rPr>
          <w:rFonts w:eastAsia="Calibri"/>
        </w:rPr>
        <w:t>anonimizacji</w:t>
      </w:r>
      <w:proofErr w:type="spellEnd"/>
      <w:r w:rsidRPr="00E47C32">
        <w:rPr>
          <w:rFonts w:eastAsia="Calibri"/>
        </w:rPr>
        <w:t xml:space="preserve"> pozostałych osób, których wizerunki utrwalone są razem z wnioskującym. </w:t>
      </w:r>
      <w:r w:rsidR="0035133F">
        <w:rPr>
          <w:rFonts w:eastAsia="Calibri"/>
        </w:rPr>
        <w:br/>
      </w:r>
      <w:r w:rsidRPr="00E47C32">
        <w:rPr>
          <w:rFonts w:eastAsia="Calibri"/>
        </w:rPr>
        <w:t xml:space="preserve">W przypadku gdy ADO sam może przeprowadzić </w:t>
      </w:r>
      <w:proofErr w:type="spellStart"/>
      <w:r w:rsidRPr="00E47C32">
        <w:rPr>
          <w:rFonts w:eastAsia="Calibri"/>
        </w:rPr>
        <w:t>anonimizację</w:t>
      </w:r>
      <w:proofErr w:type="spellEnd"/>
      <w:r w:rsidRPr="00E47C32">
        <w:rPr>
          <w:rFonts w:eastAsia="Calibri"/>
        </w:rPr>
        <w:t xml:space="preserve"> pierwsza kopia udostępniana jest nieodpłatnie. </w:t>
      </w:r>
    </w:p>
    <w:p w14:paraId="58587B2E" w14:textId="77777777" w:rsidR="00832C09" w:rsidRPr="00E47C32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>Zabezpieczona kopia nagrania przechowywana jest przez 6 miesięcy od złożenia wniosku w szafie zamkniętej na klucz.</w:t>
      </w:r>
    </w:p>
    <w:p w14:paraId="557A7A83" w14:textId="77777777" w:rsidR="00832C09" w:rsidRPr="00E47C32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>W przypadku nieodebrania nośnika z kopią nagrania przez okres 6 miesięcy, nośnik zostanie fizycznie zniszczony.</w:t>
      </w:r>
    </w:p>
    <w:p w14:paraId="56BAD585" w14:textId="77777777" w:rsidR="00832C09" w:rsidRPr="00E47C32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>Kopia nagrania podlega zaewidencjonowaniu w rejestrze kopii z monitoringu wizyjnego. Rejestr zawiera następujące informacje:</w:t>
      </w:r>
    </w:p>
    <w:p w14:paraId="589E38AA" w14:textId="77777777" w:rsidR="00832C09" w:rsidRPr="00E47C32" w:rsidRDefault="00832C09">
      <w:pPr>
        <w:pStyle w:val="PCApkkw"/>
        <w:rPr>
          <w:rFonts w:eastAsia="Calibri"/>
        </w:rPr>
      </w:pPr>
      <w:r w:rsidRPr="00E47C32">
        <w:rPr>
          <w:rFonts w:eastAsia="Calibri"/>
        </w:rPr>
        <w:t>numer porządkowy kopii,</w:t>
      </w:r>
    </w:p>
    <w:p w14:paraId="48F0BA6F" w14:textId="77777777" w:rsidR="00832C09" w:rsidRPr="00E47C32" w:rsidRDefault="00832C09">
      <w:pPr>
        <w:pStyle w:val="PCApkkw"/>
        <w:rPr>
          <w:rFonts w:eastAsia="Calibri"/>
        </w:rPr>
      </w:pPr>
      <w:r w:rsidRPr="00E47C32">
        <w:rPr>
          <w:rFonts w:eastAsia="Calibri"/>
        </w:rPr>
        <w:t>datę sporządzenia kopii</w:t>
      </w:r>
    </w:p>
    <w:p w14:paraId="562D04A5" w14:textId="4A7B94B6" w:rsidR="00832C09" w:rsidRDefault="00832C09">
      <w:pPr>
        <w:pStyle w:val="PCApkkw"/>
        <w:rPr>
          <w:rFonts w:eastAsia="Calibri"/>
        </w:rPr>
      </w:pPr>
      <w:r w:rsidRPr="00E47C32">
        <w:rPr>
          <w:rFonts w:eastAsia="Calibri"/>
        </w:rPr>
        <w:t>okres, którego dotyczy nagranie</w:t>
      </w:r>
    </w:p>
    <w:p w14:paraId="0204E16A" w14:textId="10484413" w:rsidR="004B751E" w:rsidRDefault="004B751E" w:rsidP="004B751E">
      <w:pPr>
        <w:pStyle w:val="PCApkkw"/>
        <w:numPr>
          <w:ilvl w:val="0"/>
          <w:numId w:val="0"/>
        </w:numPr>
        <w:ind w:left="851" w:hanging="426"/>
        <w:rPr>
          <w:rFonts w:eastAsia="Calibri"/>
        </w:rPr>
      </w:pPr>
    </w:p>
    <w:p w14:paraId="3F6858F5" w14:textId="77777777" w:rsidR="004B751E" w:rsidRPr="00E47C32" w:rsidRDefault="004B751E" w:rsidP="004B751E">
      <w:pPr>
        <w:pStyle w:val="PCApkkw"/>
        <w:numPr>
          <w:ilvl w:val="0"/>
          <w:numId w:val="0"/>
        </w:numPr>
        <w:ind w:left="851" w:hanging="426"/>
        <w:rPr>
          <w:rFonts w:eastAsia="Calibri"/>
        </w:rPr>
      </w:pPr>
    </w:p>
    <w:p w14:paraId="1818235B" w14:textId="77777777" w:rsidR="00832C09" w:rsidRPr="00E47C32" w:rsidRDefault="00832C09">
      <w:pPr>
        <w:pStyle w:val="PCApkkw"/>
        <w:rPr>
          <w:rFonts w:eastAsia="Calibri"/>
        </w:rPr>
      </w:pPr>
      <w:r w:rsidRPr="00E47C32">
        <w:rPr>
          <w:rFonts w:eastAsia="Calibri"/>
        </w:rPr>
        <w:lastRenderedPageBreak/>
        <w:t>źródło danych</w:t>
      </w:r>
    </w:p>
    <w:p w14:paraId="711125BC" w14:textId="77777777" w:rsidR="00832C09" w:rsidRPr="00E47C32" w:rsidRDefault="00832C09">
      <w:pPr>
        <w:pStyle w:val="PCApkkw"/>
        <w:rPr>
          <w:rFonts w:eastAsia="Calibri"/>
        </w:rPr>
      </w:pPr>
      <w:r w:rsidRPr="00E47C32">
        <w:rPr>
          <w:rFonts w:eastAsia="Calibri"/>
        </w:rPr>
        <w:t>informację o udostępnieniu ze wskazaniem daty</w:t>
      </w:r>
    </w:p>
    <w:p w14:paraId="39E188AB" w14:textId="77777777" w:rsidR="00832C09" w:rsidRPr="00E47C32" w:rsidRDefault="00832C09">
      <w:pPr>
        <w:pStyle w:val="PCApkkw"/>
        <w:rPr>
          <w:rFonts w:eastAsia="Calibri"/>
        </w:rPr>
      </w:pPr>
      <w:r w:rsidRPr="00E47C32">
        <w:rPr>
          <w:rFonts w:eastAsia="Calibri"/>
        </w:rPr>
        <w:t>informację o zniszczeniu kopii ze wskazaniem daty.</w:t>
      </w:r>
    </w:p>
    <w:p w14:paraId="1C44ED34" w14:textId="755E9659" w:rsidR="00832C09" w:rsidRPr="00E47C32" w:rsidRDefault="00832C09">
      <w:pPr>
        <w:pStyle w:val="PCAnr12"/>
        <w:rPr>
          <w:rFonts w:eastAsia="Calibri"/>
        </w:rPr>
      </w:pPr>
      <w:r w:rsidRPr="00E47C32">
        <w:rPr>
          <w:rFonts w:eastAsia="Calibri"/>
        </w:rPr>
        <w:t>Nośnik z kopi</w:t>
      </w:r>
      <w:r w:rsidR="00104671">
        <w:rPr>
          <w:rFonts w:eastAsia="Calibri"/>
        </w:rPr>
        <w:t>ą</w:t>
      </w:r>
      <w:r w:rsidRPr="00E47C32">
        <w:rPr>
          <w:rFonts w:eastAsia="Calibri"/>
        </w:rPr>
        <w:t xml:space="preserve"> nagrania przekazuje się za pokwitowaniem wnioskodawcy.</w:t>
      </w:r>
    </w:p>
    <w:p w14:paraId="64CF343E" w14:textId="2E9A64D6" w:rsidR="0044493F" w:rsidRPr="00832C09" w:rsidRDefault="00C22D35" w:rsidP="00832C09">
      <w:r w:rsidRPr="00832C09">
        <w:t xml:space="preserve"> </w:t>
      </w:r>
    </w:p>
    <w:sectPr w:rsidR="0044493F" w:rsidRPr="00832C09" w:rsidSect="00802279">
      <w:headerReference w:type="default" r:id="rId11"/>
      <w:footerReference w:type="default" r:id="rId12"/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012A" w14:textId="77777777" w:rsidR="00A743F9" w:rsidRDefault="00A743F9" w:rsidP="003C3473">
      <w:pPr>
        <w:spacing w:after="0" w:line="240" w:lineRule="auto"/>
      </w:pPr>
      <w:r>
        <w:separator/>
      </w:r>
    </w:p>
  </w:endnote>
  <w:endnote w:type="continuationSeparator" w:id="0">
    <w:p w14:paraId="3628F73E" w14:textId="77777777" w:rsidR="00A743F9" w:rsidRDefault="00A743F9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9799" w14:textId="77777777" w:rsidR="009D4554" w:rsidRDefault="009D4554" w:rsidP="009D4554">
    <w:pPr>
      <w:pStyle w:val="Stopka"/>
      <w:tabs>
        <w:tab w:val="clear" w:pos="4536"/>
        <w:tab w:val="clear" w:pos="9072"/>
        <w:tab w:val="left" w:pos="864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F49861" wp14:editId="7686AC3C">
          <wp:simplePos x="0" y="0"/>
          <wp:positionH relativeFrom="margin">
            <wp:posOffset>2329180</wp:posOffset>
          </wp:positionH>
          <wp:positionV relativeFrom="page">
            <wp:posOffset>6226175</wp:posOffset>
          </wp:positionV>
          <wp:extent cx="5949950" cy="6042025"/>
          <wp:effectExtent l="0" t="0" r="0" b="0"/>
          <wp:wrapNone/>
          <wp:docPr id="3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A6253" wp14:editId="02EACC9E">
              <wp:simplePos x="0" y="0"/>
              <wp:positionH relativeFrom="column">
                <wp:posOffset>4914900</wp:posOffset>
              </wp:positionH>
              <wp:positionV relativeFrom="paragraph">
                <wp:posOffset>180975</wp:posOffset>
              </wp:positionV>
              <wp:extent cx="1263015" cy="251460"/>
              <wp:effectExtent l="0" t="0" r="0" b="0"/>
              <wp:wrapNone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3900815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-9624199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7685F516" w14:textId="77777777" w:rsidR="009D4554" w:rsidRPr="00ED0029" w:rsidRDefault="009D4554" w:rsidP="009D4554">
                                  <w:pPr>
                                    <w:pStyle w:val="Stopka"/>
                                    <w:jc w:val="right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8A62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7pt;margin-top:14.25pt;width:99.45pt;height:19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" filled="f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390081539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-9624199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7685F516" w14:textId="77777777" w:rsidR="009D4554" w:rsidRPr="00ED0029" w:rsidRDefault="009D4554" w:rsidP="009D4554">
                            <w:pPr>
                              <w:pStyle w:val="Stopka"/>
                              <w:jc w:val="right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8814D" wp14:editId="3545076C">
              <wp:simplePos x="0" y="0"/>
              <wp:positionH relativeFrom="column">
                <wp:posOffset>939165</wp:posOffset>
              </wp:positionH>
              <wp:positionV relativeFrom="paragraph">
                <wp:posOffset>-96954</wp:posOffset>
              </wp:positionV>
              <wp:extent cx="1362921" cy="393065"/>
              <wp:effectExtent l="0" t="0" r="0" b="8255"/>
              <wp:wrapNone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921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83825" w14:textId="77777777" w:rsidR="009D4554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</w:t>
                          </w:r>
                        </w:p>
                        <w:p w14:paraId="182E8D54" w14:textId="77777777" w:rsidR="009D4554" w:rsidRPr="00ED0029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B8814D" id="_x0000_s1027" type="#_x0000_t202" style="position:absolute;margin-left:73.95pt;margin-top:-7.65pt;width:107.3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" filled="f" stroked="f">
              <v:textbox style="mso-fit-shape-to-text:t">
                <w:txbxContent>
                  <w:p w14:paraId="0C183825" w14:textId="77777777" w:rsidR="009D4554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</w:t>
                    </w:r>
                  </w:p>
                  <w:p w14:paraId="182E8D54" w14:textId="77777777" w:rsidR="009D4554" w:rsidRPr="00ED0029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OPRACOWANY PRZY WSPÓŁPRACY: </w:t>
                    </w:r>
                  </w:p>
                </w:txbxContent>
              </v:textbox>
            </v:shape>
          </w:pict>
        </mc:Fallback>
      </mc:AlternateContent>
    </w:r>
    <w:r w:rsidRPr="0089343E">
      <w:rPr>
        <w:noProof/>
      </w:rPr>
      <w:drawing>
        <wp:anchor distT="0" distB="0" distL="114300" distR="114300" simplePos="0" relativeHeight="251665408" behindDoc="0" locked="0" layoutInCell="1" allowOverlap="1" wp14:anchorId="343A774B" wp14:editId="41FF4443">
          <wp:simplePos x="0" y="0"/>
          <wp:positionH relativeFrom="margin">
            <wp:posOffset>3943350</wp:posOffset>
          </wp:positionH>
          <wp:positionV relativeFrom="paragraph">
            <wp:posOffset>121920</wp:posOffset>
          </wp:positionV>
          <wp:extent cx="1035685" cy="401955"/>
          <wp:effectExtent l="0" t="0" r="0" b="0"/>
          <wp:wrapNone/>
          <wp:docPr id="26" name="Obraz 2" descr="Obraz zawierający tekst&#10;&#10;Opis wygenerowany automatycznie">
            <a:hlinkClick xmlns:a="http://schemas.openxmlformats.org/drawingml/2006/main" r:id="rId2"/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tekst&#10;&#10;Opis wygenerowany automatycznie">
                    <a:hlinkClick r:id="rId2"/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76"/>
                  <a:stretch/>
                </pic:blipFill>
                <pic:spPr bwMode="auto">
                  <a:xfrm>
                    <a:off x="0" y="0"/>
                    <a:ext cx="1035685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9343E">
      <w:rPr>
        <w:noProof/>
      </w:rPr>
      <w:drawing>
        <wp:anchor distT="0" distB="0" distL="114300" distR="114300" simplePos="0" relativeHeight="251664384" behindDoc="0" locked="0" layoutInCell="1" allowOverlap="1" wp14:anchorId="78EA8F86" wp14:editId="5990ED48">
          <wp:simplePos x="0" y="0"/>
          <wp:positionH relativeFrom="margin">
            <wp:posOffset>4036907</wp:posOffset>
          </wp:positionH>
          <wp:positionV relativeFrom="paragraph">
            <wp:posOffset>-130175</wp:posOffset>
          </wp:positionV>
          <wp:extent cx="969010" cy="401955"/>
          <wp:effectExtent l="0" t="0" r="0" b="0"/>
          <wp:wrapNone/>
          <wp:docPr id="27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65"/>
                  <a:stretch/>
                </pic:blipFill>
                <pic:spPr bwMode="auto">
                  <a:xfrm>
                    <a:off x="0" y="0"/>
                    <a:ext cx="969010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7EBC8B0" wp14:editId="1B7EC023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1697355" cy="727075"/>
          <wp:effectExtent l="0" t="0" r="0" b="0"/>
          <wp:wrapNone/>
          <wp:docPr id="29" name="Obraz 2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9DBB08" wp14:editId="061D0437">
          <wp:simplePos x="0" y="0"/>
          <wp:positionH relativeFrom="margin">
            <wp:posOffset>2333361</wp:posOffset>
          </wp:positionH>
          <wp:positionV relativeFrom="page">
            <wp:posOffset>6225540</wp:posOffset>
          </wp:positionV>
          <wp:extent cx="5953125" cy="6042025"/>
          <wp:effectExtent l="0" t="0" r="0" b="0"/>
          <wp:wrapNone/>
          <wp:docPr id="3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BA99" w14:textId="77777777" w:rsidR="00A743F9" w:rsidRDefault="00A743F9" w:rsidP="003C3473">
      <w:pPr>
        <w:spacing w:after="0" w:line="240" w:lineRule="auto"/>
      </w:pPr>
      <w:r>
        <w:separator/>
      </w:r>
    </w:p>
  </w:footnote>
  <w:footnote w:type="continuationSeparator" w:id="0">
    <w:p w14:paraId="2D77BEAF" w14:textId="77777777" w:rsidR="00A743F9" w:rsidRDefault="00A743F9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D013" w14:textId="2912F046" w:rsidR="0044493F" w:rsidRPr="00B15BF2" w:rsidRDefault="00B15BF2" w:rsidP="00B15BF2">
    <w:pPr>
      <w:pStyle w:val="Nagwek"/>
      <w:tabs>
        <w:tab w:val="clear" w:pos="4536"/>
      </w:tabs>
      <w:ind w:left="7088" w:hanging="1418"/>
      <w:jc w:val="center"/>
      <w:rPr>
        <w:sz w:val="18"/>
        <w:szCs w:val="18"/>
      </w:rPr>
    </w:pPr>
    <w:r>
      <w:rPr>
        <w:sz w:val="18"/>
        <w:szCs w:val="18"/>
      </w:rPr>
      <w:tab/>
    </w:r>
    <w:r w:rsidRPr="00B15BF2">
      <w:rPr>
        <w:sz w:val="18"/>
        <w:szCs w:val="18"/>
      </w:rPr>
      <w:t>Załącznik nr 1 do Zarządzenia nr ………</w:t>
    </w:r>
    <w:r w:rsidRPr="00B15BF2">
      <w:rPr>
        <w:sz w:val="18"/>
        <w:szCs w:val="18"/>
      </w:rPr>
      <w:br/>
      <w:t>Dyrektora Miejsko Gminnej Publicznej</w:t>
    </w:r>
    <w:r>
      <w:rPr>
        <w:sz w:val="18"/>
        <w:szCs w:val="18"/>
      </w:rPr>
      <w:t xml:space="preserve"> </w:t>
    </w:r>
    <w:r w:rsidRPr="00B15BF2">
      <w:rPr>
        <w:sz w:val="18"/>
        <w:szCs w:val="18"/>
      </w:rPr>
      <w:t>Biblioteki w Kocku z dnia</w:t>
    </w:r>
    <w:r>
      <w:rPr>
        <w:sz w:val="18"/>
        <w:szCs w:val="18"/>
      </w:rPr>
      <w:t xml:space="preserve"> 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05973"/>
    <w:multiLevelType w:val="hybridMultilevel"/>
    <w:tmpl w:val="D8887632"/>
    <w:lvl w:ilvl="0" w:tplc="E42C04E8">
      <w:start w:val="1"/>
      <w:numFmt w:val="lowerLetter"/>
      <w:pStyle w:val="PCAnrab"/>
      <w:lvlText w:val="%1."/>
      <w:lvlJc w:val="left"/>
      <w:pPr>
        <w:ind w:left="851" w:hanging="426"/>
      </w:pPr>
      <w:rPr>
        <w:rFonts w:hint="default"/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630A6"/>
    <w:multiLevelType w:val="hybridMultilevel"/>
    <w:tmpl w:val="730894A6"/>
    <w:lvl w:ilvl="0" w:tplc="31260C5A">
      <w:start w:val="1"/>
      <w:numFmt w:val="decimal"/>
      <w:pStyle w:val="PCAnr12"/>
      <w:lvlText w:val="%1."/>
      <w:lvlJc w:val="left"/>
      <w:pPr>
        <w:ind w:left="425" w:hanging="425"/>
      </w:pPr>
      <w:rPr>
        <w:rFonts w:hint="default"/>
        <w:color w:val="000000" w:themeColor="text1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56B3F"/>
    <w:multiLevelType w:val="hybridMultilevel"/>
    <w:tmpl w:val="EAEE4476"/>
    <w:lvl w:ilvl="0" w:tplc="C7C0C29E">
      <w:start w:val="1"/>
      <w:numFmt w:val="bullet"/>
      <w:pStyle w:val="PCApkkw"/>
      <w:lvlText w:val=""/>
      <w:lvlJc w:val="left"/>
      <w:pPr>
        <w:ind w:left="2411" w:hanging="426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1D42C45"/>
    <w:multiLevelType w:val="multilevel"/>
    <w:tmpl w:val="EDC08B96"/>
    <w:lvl w:ilvl="0">
      <w:start w:val="1"/>
      <w:numFmt w:val="decimal"/>
      <w:pStyle w:val="PCANg1"/>
      <w:lvlText w:val="%1."/>
      <w:lvlJc w:val="left"/>
      <w:pPr>
        <w:ind w:left="360" w:hanging="360"/>
      </w:pPr>
      <w:rPr>
        <w:color w:val="002060"/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7437617">
    <w:abstractNumId w:val="1"/>
  </w:num>
  <w:num w:numId="2" w16cid:durableId="835026063">
    <w:abstractNumId w:val="1"/>
    <w:lvlOverride w:ilvl="0">
      <w:startOverride w:val="1"/>
    </w:lvlOverride>
  </w:num>
  <w:num w:numId="3" w16cid:durableId="1572807515">
    <w:abstractNumId w:val="3"/>
  </w:num>
  <w:num w:numId="4" w16cid:durableId="399790299">
    <w:abstractNumId w:val="2"/>
  </w:num>
  <w:num w:numId="5" w16cid:durableId="416832591">
    <w:abstractNumId w:val="0"/>
  </w:num>
  <w:num w:numId="6" w16cid:durableId="1432702258">
    <w:abstractNumId w:val="1"/>
    <w:lvlOverride w:ilvl="0">
      <w:startOverride w:val="1"/>
    </w:lvlOverride>
  </w:num>
  <w:num w:numId="7" w16cid:durableId="218520569">
    <w:abstractNumId w:val="0"/>
    <w:lvlOverride w:ilvl="0">
      <w:startOverride w:val="1"/>
    </w:lvlOverride>
  </w:num>
  <w:num w:numId="8" w16cid:durableId="593439478">
    <w:abstractNumId w:val="0"/>
    <w:lvlOverride w:ilvl="0">
      <w:startOverride w:val="1"/>
    </w:lvlOverride>
  </w:num>
  <w:num w:numId="9" w16cid:durableId="9140553">
    <w:abstractNumId w:val="1"/>
    <w:lvlOverride w:ilvl="0">
      <w:startOverride w:val="1"/>
    </w:lvlOverride>
  </w:num>
  <w:num w:numId="10" w16cid:durableId="1277712167">
    <w:abstractNumId w:val="1"/>
    <w:lvlOverride w:ilvl="0">
      <w:startOverride w:val="1"/>
    </w:lvlOverride>
  </w:num>
  <w:num w:numId="11" w16cid:durableId="1929457012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39A1"/>
    <w:rsid w:val="000066C3"/>
    <w:rsid w:val="0000722B"/>
    <w:rsid w:val="000434A9"/>
    <w:rsid w:val="000515CB"/>
    <w:rsid w:val="00073097"/>
    <w:rsid w:val="00085DEE"/>
    <w:rsid w:val="00094E15"/>
    <w:rsid w:val="0009647C"/>
    <w:rsid w:val="000A7C4B"/>
    <w:rsid w:val="000C7310"/>
    <w:rsid w:val="000D4774"/>
    <w:rsid w:val="000F1258"/>
    <w:rsid w:val="000F1A3A"/>
    <w:rsid w:val="00104671"/>
    <w:rsid w:val="001049F5"/>
    <w:rsid w:val="00106A2E"/>
    <w:rsid w:val="00115ED5"/>
    <w:rsid w:val="00123336"/>
    <w:rsid w:val="00144C91"/>
    <w:rsid w:val="00145333"/>
    <w:rsid w:val="0016500D"/>
    <w:rsid w:val="00167138"/>
    <w:rsid w:val="001743DF"/>
    <w:rsid w:val="00176A12"/>
    <w:rsid w:val="00177D9D"/>
    <w:rsid w:val="00181296"/>
    <w:rsid w:val="00185A79"/>
    <w:rsid w:val="00191E3D"/>
    <w:rsid w:val="001B39DC"/>
    <w:rsid w:val="001C0462"/>
    <w:rsid w:val="001C29F9"/>
    <w:rsid w:val="001D23F8"/>
    <w:rsid w:val="001F679E"/>
    <w:rsid w:val="002043B8"/>
    <w:rsid w:val="00204910"/>
    <w:rsid w:val="00245691"/>
    <w:rsid w:val="00257108"/>
    <w:rsid w:val="00282A63"/>
    <w:rsid w:val="002D1596"/>
    <w:rsid w:val="002D51D7"/>
    <w:rsid w:val="002E7F82"/>
    <w:rsid w:val="00300DF7"/>
    <w:rsid w:val="00313C83"/>
    <w:rsid w:val="00331FC7"/>
    <w:rsid w:val="0035133F"/>
    <w:rsid w:val="003929E6"/>
    <w:rsid w:val="003C3473"/>
    <w:rsid w:val="003C3FE5"/>
    <w:rsid w:val="004002DC"/>
    <w:rsid w:val="00410139"/>
    <w:rsid w:val="00423AAB"/>
    <w:rsid w:val="00425226"/>
    <w:rsid w:val="00432BF8"/>
    <w:rsid w:val="004347F3"/>
    <w:rsid w:val="0044493F"/>
    <w:rsid w:val="0046289D"/>
    <w:rsid w:val="004A55FB"/>
    <w:rsid w:val="004A6848"/>
    <w:rsid w:val="004B1FA7"/>
    <w:rsid w:val="004B4BB3"/>
    <w:rsid w:val="004B751E"/>
    <w:rsid w:val="004C5555"/>
    <w:rsid w:val="00524BF5"/>
    <w:rsid w:val="00525C85"/>
    <w:rsid w:val="00534D8C"/>
    <w:rsid w:val="00550404"/>
    <w:rsid w:val="00583F53"/>
    <w:rsid w:val="00586B11"/>
    <w:rsid w:val="005941CF"/>
    <w:rsid w:val="005A3616"/>
    <w:rsid w:val="005B5FB4"/>
    <w:rsid w:val="005B69DF"/>
    <w:rsid w:val="005F2BDC"/>
    <w:rsid w:val="00600B86"/>
    <w:rsid w:val="00616281"/>
    <w:rsid w:val="00624918"/>
    <w:rsid w:val="00642B86"/>
    <w:rsid w:val="00647ECA"/>
    <w:rsid w:val="006520EB"/>
    <w:rsid w:val="006E7F00"/>
    <w:rsid w:val="00734679"/>
    <w:rsid w:val="00745EBD"/>
    <w:rsid w:val="0074648A"/>
    <w:rsid w:val="007819DE"/>
    <w:rsid w:val="007A77B7"/>
    <w:rsid w:val="007B5E84"/>
    <w:rsid w:val="00802279"/>
    <w:rsid w:val="00811D30"/>
    <w:rsid w:val="00825299"/>
    <w:rsid w:val="00826800"/>
    <w:rsid w:val="00832C09"/>
    <w:rsid w:val="00841460"/>
    <w:rsid w:val="00890371"/>
    <w:rsid w:val="008B6298"/>
    <w:rsid w:val="008D1C64"/>
    <w:rsid w:val="008E5C0E"/>
    <w:rsid w:val="00900607"/>
    <w:rsid w:val="0090359E"/>
    <w:rsid w:val="009054CB"/>
    <w:rsid w:val="00906F21"/>
    <w:rsid w:val="00910173"/>
    <w:rsid w:val="0091211C"/>
    <w:rsid w:val="009229E1"/>
    <w:rsid w:val="00922FCA"/>
    <w:rsid w:val="00941E52"/>
    <w:rsid w:val="00946DC3"/>
    <w:rsid w:val="009500B9"/>
    <w:rsid w:val="00956DE6"/>
    <w:rsid w:val="0099466A"/>
    <w:rsid w:val="009C45A4"/>
    <w:rsid w:val="009C71C9"/>
    <w:rsid w:val="009D0E2D"/>
    <w:rsid w:val="009D4554"/>
    <w:rsid w:val="00A20267"/>
    <w:rsid w:val="00A24719"/>
    <w:rsid w:val="00A618E4"/>
    <w:rsid w:val="00A631A9"/>
    <w:rsid w:val="00A743F9"/>
    <w:rsid w:val="00A86E85"/>
    <w:rsid w:val="00A93758"/>
    <w:rsid w:val="00A973D5"/>
    <w:rsid w:val="00AA6DCA"/>
    <w:rsid w:val="00AB0620"/>
    <w:rsid w:val="00AD1525"/>
    <w:rsid w:val="00AE4CDF"/>
    <w:rsid w:val="00AE71AF"/>
    <w:rsid w:val="00AF32FE"/>
    <w:rsid w:val="00B15BF2"/>
    <w:rsid w:val="00B26097"/>
    <w:rsid w:val="00B30BE1"/>
    <w:rsid w:val="00B74211"/>
    <w:rsid w:val="00BC4545"/>
    <w:rsid w:val="00BE7D35"/>
    <w:rsid w:val="00BF5891"/>
    <w:rsid w:val="00C035F2"/>
    <w:rsid w:val="00C220F1"/>
    <w:rsid w:val="00C22D35"/>
    <w:rsid w:val="00C402CE"/>
    <w:rsid w:val="00C44FFD"/>
    <w:rsid w:val="00C60A92"/>
    <w:rsid w:val="00C634ED"/>
    <w:rsid w:val="00C70C6C"/>
    <w:rsid w:val="00C82A9E"/>
    <w:rsid w:val="00C83C37"/>
    <w:rsid w:val="00C8452B"/>
    <w:rsid w:val="00C91F95"/>
    <w:rsid w:val="00CB1447"/>
    <w:rsid w:val="00CD39AD"/>
    <w:rsid w:val="00CD3E26"/>
    <w:rsid w:val="00CE07F9"/>
    <w:rsid w:val="00D06ED1"/>
    <w:rsid w:val="00D16164"/>
    <w:rsid w:val="00D712B4"/>
    <w:rsid w:val="00D77DCE"/>
    <w:rsid w:val="00D85C45"/>
    <w:rsid w:val="00DA7E18"/>
    <w:rsid w:val="00DB6FC6"/>
    <w:rsid w:val="00DC49F7"/>
    <w:rsid w:val="00DD34C5"/>
    <w:rsid w:val="00DF4396"/>
    <w:rsid w:val="00E108D6"/>
    <w:rsid w:val="00E11FDF"/>
    <w:rsid w:val="00E22D64"/>
    <w:rsid w:val="00E44336"/>
    <w:rsid w:val="00E779C2"/>
    <w:rsid w:val="00E910DE"/>
    <w:rsid w:val="00EC0205"/>
    <w:rsid w:val="00ED0029"/>
    <w:rsid w:val="00EF2BA2"/>
    <w:rsid w:val="00F015E0"/>
    <w:rsid w:val="00F313F0"/>
    <w:rsid w:val="00F31778"/>
    <w:rsid w:val="00F84830"/>
    <w:rsid w:val="00F85545"/>
    <w:rsid w:val="00F85747"/>
    <w:rsid w:val="00F903E3"/>
    <w:rsid w:val="00FA57C3"/>
    <w:rsid w:val="00FB1745"/>
    <w:rsid w:val="00FB513A"/>
    <w:rsid w:val="00FB53C7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E1033"/>
  <w15:docId w15:val="{5FC20117-E1C7-4FDB-9366-D6AFA4C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D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qFormat/>
    <w:rsid w:val="00F313F0"/>
    <w:pPr>
      <w:ind w:left="720"/>
      <w:contextualSpacing/>
    </w:pPr>
  </w:style>
  <w:style w:type="character" w:styleId="Pogrubienie">
    <w:name w:val="Strong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46289D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3336"/>
    <w:rPr>
      <w:b/>
      <w:bCs/>
      <w:sz w:val="20"/>
      <w:szCs w:val="20"/>
    </w:rPr>
  </w:style>
  <w:style w:type="character" w:customStyle="1" w:styleId="Nierozpoznanawzmianka2">
    <w:name w:val="Nierozpoznana wzmianka2"/>
    <w:uiPriority w:val="99"/>
    <w:semiHidden/>
    <w:unhideWhenUsed/>
    <w:rsid w:val="007819D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279"/>
    <w:rPr>
      <w:color w:val="605E5C"/>
      <w:shd w:val="clear" w:color="auto" w:fill="E1DFDD"/>
    </w:rPr>
  </w:style>
  <w:style w:type="paragraph" w:customStyle="1" w:styleId="Standard">
    <w:name w:val="Standard"/>
    <w:rsid w:val="00C634E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CANor1">
    <w:name w:val="PCA Nor1"/>
    <w:link w:val="PCANor1Znak"/>
    <w:qFormat/>
    <w:rsid w:val="005941CF"/>
    <w:pPr>
      <w:spacing w:before="120" w:after="120" w:line="276" w:lineRule="auto"/>
      <w:ind w:firstLine="426"/>
      <w:jc w:val="both"/>
    </w:pPr>
    <w:rPr>
      <w:rFonts w:ascii="Arial Narrow" w:eastAsiaTheme="majorEastAsia" w:hAnsi="Arial Narrow" w:cstheme="majorBidi"/>
      <w:sz w:val="22"/>
      <w:szCs w:val="28"/>
      <w:lang w:eastAsia="hi-IN" w:bidi="hi-IN"/>
    </w:rPr>
  </w:style>
  <w:style w:type="character" w:customStyle="1" w:styleId="PCANor1Znak">
    <w:name w:val="PCA Nor1 Znak"/>
    <w:basedOn w:val="Domylnaczcionkaakapitu"/>
    <w:link w:val="PCANor1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nr12">
    <w:name w:val="PCA nr.1.2."/>
    <w:basedOn w:val="Normalny"/>
    <w:link w:val="PCAnr12Znak"/>
    <w:qFormat/>
    <w:rsid w:val="005941CF"/>
    <w:pPr>
      <w:numPr>
        <w:numId w:val="1"/>
      </w:numPr>
      <w:spacing w:before="80" w:after="80"/>
      <w:jc w:val="both"/>
    </w:pPr>
    <w:rPr>
      <w:rFonts w:ascii="Arial Narrow" w:eastAsiaTheme="majorEastAsia" w:hAnsi="Arial Narrow" w:cstheme="majorBidi"/>
      <w:szCs w:val="28"/>
      <w:lang w:eastAsia="hi-IN" w:bidi="hi-IN"/>
    </w:rPr>
  </w:style>
  <w:style w:type="character" w:customStyle="1" w:styleId="PCAnr12Znak">
    <w:name w:val="PCA nr.1.2. Znak"/>
    <w:basedOn w:val="Domylnaczcionkaakapitu"/>
    <w:link w:val="PCAnr12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Pyt1">
    <w:name w:val="PCA Pyt1"/>
    <w:basedOn w:val="Normalny"/>
    <w:next w:val="PCANor1"/>
    <w:link w:val="PCAPyt1Znak"/>
    <w:qFormat/>
    <w:rsid w:val="005941CF"/>
    <w:pPr>
      <w:keepNext/>
      <w:spacing w:before="300" w:after="160" w:line="240" w:lineRule="auto"/>
      <w:jc w:val="both"/>
    </w:pPr>
    <w:rPr>
      <w:rFonts w:ascii="Arial Narrow" w:eastAsiaTheme="minorHAnsi" w:hAnsi="Arial Narrow" w:cstheme="minorBidi"/>
      <w:b/>
      <w:bCs/>
      <w:color w:val="002060"/>
      <w:sz w:val="24"/>
      <w:szCs w:val="24"/>
      <w:u w:val="single"/>
    </w:rPr>
  </w:style>
  <w:style w:type="character" w:customStyle="1" w:styleId="PCAPyt1Znak">
    <w:name w:val="PCA Pyt1 Znak"/>
    <w:basedOn w:val="Domylnaczcionkaakapitu"/>
    <w:link w:val="PCAPyt1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u w:val="single"/>
      <w:lang w:eastAsia="en-US"/>
    </w:rPr>
  </w:style>
  <w:style w:type="table" w:styleId="Tabela-Siatka">
    <w:name w:val="Table Grid"/>
    <w:basedOn w:val="Standardowy"/>
    <w:uiPriority w:val="39"/>
    <w:rsid w:val="00594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ATng">
    <w:name w:val="PCA T.ng"/>
    <w:basedOn w:val="Normalny"/>
    <w:link w:val="PCATngZnak"/>
    <w:qFormat/>
    <w:rsid w:val="005941CF"/>
    <w:pPr>
      <w:keepNext/>
      <w:spacing w:before="80" w:after="80" w:line="240" w:lineRule="auto"/>
      <w:jc w:val="center"/>
    </w:pPr>
    <w:rPr>
      <w:rFonts w:ascii="Arial Narrow" w:eastAsiaTheme="minorHAnsi" w:hAnsi="Arial Narrow" w:cstheme="minorBidi"/>
      <w:b/>
      <w:bCs/>
      <w:color w:val="002060"/>
      <w:sz w:val="24"/>
      <w:szCs w:val="24"/>
    </w:rPr>
  </w:style>
  <w:style w:type="paragraph" w:customStyle="1" w:styleId="PCATtre">
    <w:name w:val="PCA T.treść"/>
    <w:basedOn w:val="Normalny"/>
    <w:link w:val="PCATtreZnak"/>
    <w:qFormat/>
    <w:rsid w:val="005941CF"/>
    <w:pPr>
      <w:spacing w:before="80" w:after="80" w:line="240" w:lineRule="auto"/>
    </w:pPr>
    <w:rPr>
      <w:rFonts w:ascii="Arial Narrow" w:eastAsiaTheme="minorHAnsi" w:hAnsi="Arial Narrow" w:cstheme="minorBidi"/>
      <w:sz w:val="20"/>
      <w:szCs w:val="20"/>
    </w:rPr>
  </w:style>
  <w:style w:type="character" w:customStyle="1" w:styleId="PCATngZnak">
    <w:name w:val="PCA T.ng Znak"/>
    <w:basedOn w:val="Domylnaczcionkaakapitu"/>
    <w:link w:val="PCATng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lang w:eastAsia="en-US"/>
    </w:rPr>
  </w:style>
  <w:style w:type="paragraph" w:customStyle="1" w:styleId="PCATtrB">
    <w:name w:val="PCA T.tr.B"/>
    <w:basedOn w:val="Normalny"/>
    <w:link w:val="PCATtrBZnak"/>
    <w:qFormat/>
    <w:rsid w:val="005941CF"/>
    <w:pPr>
      <w:spacing w:after="0" w:line="240" w:lineRule="auto"/>
    </w:pPr>
    <w:rPr>
      <w:rFonts w:ascii="Arial Narrow" w:eastAsiaTheme="minorHAnsi" w:hAnsi="Arial Narrow" w:cstheme="minorBidi"/>
      <w:b/>
      <w:bCs/>
      <w:color w:val="002060"/>
      <w:sz w:val="20"/>
      <w:szCs w:val="20"/>
    </w:rPr>
  </w:style>
  <w:style w:type="character" w:customStyle="1" w:styleId="PCATtreZnak">
    <w:name w:val="PCA T.treść Znak"/>
    <w:basedOn w:val="Domylnaczcionkaakapitu"/>
    <w:link w:val="PCATtre"/>
    <w:rsid w:val="005941CF"/>
    <w:rPr>
      <w:rFonts w:ascii="Arial Narrow" w:eastAsiaTheme="minorHAnsi" w:hAnsi="Arial Narrow" w:cstheme="minorBidi"/>
      <w:lang w:eastAsia="en-US"/>
    </w:rPr>
  </w:style>
  <w:style w:type="character" w:customStyle="1" w:styleId="PCATtrBZnak">
    <w:name w:val="PCA T.tr.B Znak"/>
    <w:basedOn w:val="Domylnaczcionkaakapitu"/>
    <w:link w:val="PCATtrB"/>
    <w:rsid w:val="005941CF"/>
    <w:rPr>
      <w:rFonts w:ascii="Arial Narrow" w:eastAsiaTheme="minorHAnsi" w:hAnsi="Arial Narrow" w:cstheme="minorBidi"/>
      <w:b/>
      <w:bCs/>
      <w:color w:val="002060"/>
      <w:lang w:eastAsia="en-US"/>
    </w:rPr>
  </w:style>
  <w:style w:type="paragraph" w:customStyle="1" w:styleId="PCATNag2">
    <w:name w:val="PCAT Nag.2"/>
    <w:basedOn w:val="Nagwek2"/>
    <w:qFormat/>
    <w:rsid w:val="00832C09"/>
    <w:pPr>
      <w:numPr>
        <w:ilvl w:val="1"/>
        <w:numId w:val="3"/>
      </w:numPr>
      <w:tabs>
        <w:tab w:val="num" w:pos="360"/>
        <w:tab w:val="num" w:pos="1440"/>
      </w:tabs>
      <w:spacing w:before="320" w:after="240"/>
      <w:ind w:left="1440" w:hanging="360"/>
    </w:pPr>
    <w:rPr>
      <w:rFonts w:ascii="Arial Narrow" w:hAnsi="Arial Narrow"/>
      <w:b/>
      <w:smallCaps/>
      <w:color w:val="20376A"/>
      <w:sz w:val="28"/>
    </w:rPr>
  </w:style>
  <w:style w:type="paragraph" w:customStyle="1" w:styleId="PCANg1">
    <w:name w:val="PCA Ng.1"/>
    <w:basedOn w:val="Nagwek1"/>
    <w:next w:val="Normalny"/>
    <w:link w:val="PCANg1Znak"/>
    <w:qFormat/>
    <w:rsid w:val="00832C09"/>
    <w:pPr>
      <w:numPr>
        <w:numId w:val="3"/>
      </w:numPr>
      <w:spacing w:before="400" w:after="240"/>
      <w:jc w:val="center"/>
      <w:outlineLvl w:val="1"/>
    </w:pPr>
    <w:rPr>
      <w:rFonts w:ascii="Arial Narrow" w:hAnsi="Arial Narrow"/>
      <w:b/>
      <w:smallCaps/>
      <w:noProof/>
      <w:color w:val="002060"/>
    </w:rPr>
  </w:style>
  <w:style w:type="character" w:customStyle="1" w:styleId="PCANg1Znak">
    <w:name w:val="PCA Ng.1 Znak"/>
    <w:basedOn w:val="Domylnaczcionkaakapitu"/>
    <w:link w:val="PCANg1"/>
    <w:rsid w:val="00832C09"/>
    <w:rPr>
      <w:rFonts w:ascii="Arial Narrow" w:eastAsiaTheme="majorEastAsia" w:hAnsi="Arial Narrow" w:cstheme="majorBidi"/>
      <w:b/>
      <w:smallCaps/>
      <w:noProof/>
      <w:color w:val="002060"/>
      <w:sz w:val="32"/>
      <w:szCs w:val="32"/>
      <w:lang w:eastAsia="en-US"/>
    </w:rPr>
  </w:style>
  <w:style w:type="paragraph" w:customStyle="1" w:styleId="PCApkkw">
    <w:name w:val="PCA pk.kw"/>
    <w:basedOn w:val="Normalny"/>
    <w:link w:val="PCApkkwZnak"/>
    <w:qFormat/>
    <w:rsid w:val="00832C09"/>
    <w:pPr>
      <w:numPr>
        <w:numId w:val="4"/>
      </w:numPr>
      <w:spacing w:before="120" w:after="120"/>
      <w:ind w:left="851"/>
      <w:contextualSpacing/>
      <w:jc w:val="both"/>
    </w:pPr>
    <w:rPr>
      <w:rFonts w:ascii="Arial Narrow" w:eastAsiaTheme="majorEastAsia" w:hAnsi="Arial Narrow" w:cstheme="majorBidi"/>
      <w:szCs w:val="28"/>
      <w:lang w:eastAsia="hi-IN" w:bidi="hi-IN"/>
    </w:rPr>
  </w:style>
  <w:style w:type="character" w:customStyle="1" w:styleId="PCApkkwZnak">
    <w:name w:val="PCA pk.kw Znak"/>
    <w:basedOn w:val="Domylnaczcionkaakapitu"/>
    <w:link w:val="PCApkkw"/>
    <w:rsid w:val="00832C09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nrab">
    <w:name w:val="PCA nr.a.b."/>
    <w:basedOn w:val="Normalny"/>
    <w:link w:val="PCAnrabZnak"/>
    <w:qFormat/>
    <w:rsid w:val="00832C09"/>
    <w:pPr>
      <w:numPr>
        <w:numId w:val="5"/>
      </w:numPr>
      <w:spacing w:before="40" w:after="40"/>
      <w:jc w:val="both"/>
    </w:pPr>
    <w:rPr>
      <w:rFonts w:ascii="Arial Narrow" w:eastAsiaTheme="majorEastAsia" w:hAnsi="Arial Narrow" w:cstheme="majorBidi"/>
      <w:szCs w:val="28"/>
      <w:lang w:eastAsia="hi-IN" w:bidi="hi-IN"/>
    </w:rPr>
  </w:style>
  <w:style w:type="character" w:customStyle="1" w:styleId="PCAnrabZnak">
    <w:name w:val="PCA nr.a.b. Znak"/>
    <w:basedOn w:val="Domylnaczcionkaakapitu"/>
    <w:link w:val="PCAnrab"/>
    <w:rsid w:val="00832C09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Nor4">
    <w:name w:val="PCA Nor4"/>
    <w:basedOn w:val="Normalny"/>
    <w:link w:val="PCANor4Znak"/>
    <w:qFormat/>
    <w:rsid w:val="00832C09"/>
    <w:pPr>
      <w:keepNext/>
      <w:keepLines/>
      <w:spacing w:before="240" w:after="120"/>
      <w:ind w:left="284"/>
      <w:jc w:val="both"/>
    </w:pPr>
    <w:rPr>
      <w:rFonts w:ascii="Arial Narrow" w:eastAsia="Times New Roman" w:hAnsi="Arial Narrow" w:cs="Calibri"/>
      <w:color w:val="002060"/>
      <w:sz w:val="28"/>
      <w:szCs w:val="28"/>
    </w:rPr>
  </w:style>
  <w:style w:type="character" w:customStyle="1" w:styleId="PCANor4Znak">
    <w:name w:val="PCA Nor4 Znak"/>
    <w:basedOn w:val="Domylnaczcionkaakapitu"/>
    <w:link w:val="PCANor4"/>
    <w:rsid w:val="00832C09"/>
    <w:rPr>
      <w:rFonts w:ascii="Arial Narrow" w:eastAsia="Times New Roman" w:hAnsi="Arial Narrow" w:cs="Calibri"/>
      <w:color w:val="00206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C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32C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ca.pl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odpowiedzialna xmlns="ab20c5f3-08ec-435b-904f-c293039e3ca8">
      <Value>Manager</Value>
      <Value>IOD/SOD</Value>
      <Value>Handlowiec</Value>
    </Osobaodpowiedzialna>
    <Rodzajdokumentu xmlns="ab20c5f3-08ec-435b-904f-c293039e3ca8">Wewnętrzny</Rodzajdokumentu>
    <Statusdokumentu xmlns="ab20c5f3-08ec-435b-904f-c293039e3ca8">Wzór</Statusdokumentu>
    <Datawersji xmlns="ab20c5f3-08ec-435b-904f-c293039e3ca8">2022-08-29T22:00:00+00:00</Datawersji>
    <Typdokumentu xmlns="ab20c5f3-08ec-435b-904f-c293039e3ca8" xsi:nil="true"/>
    <Produkt xmlns="ab20c5f3-08ec-435b-904f-c293039e3ca8">Dokumenty PCA</Produk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442595027BD4B878F3CA999FF00CE" ma:contentTypeVersion="8" ma:contentTypeDescription="Utwórz nowy dokument." ma:contentTypeScope="" ma:versionID="94712637e320ebf6ae323be794d4abb0">
  <xsd:schema xmlns:xsd="http://www.w3.org/2001/XMLSchema" xmlns:xs="http://www.w3.org/2001/XMLSchema" xmlns:p="http://schemas.microsoft.com/office/2006/metadata/properties" xmlns:ns2="ab20c5f3-08ec-435b-904f-c293039e3ca8" targetNamespace="http://schemas.microsoft.com/office/2006/metadata/properties" ma:root="true" ma:fieldsID="73144a42fa78cd963d554b02433551eb" ns2:_="">
    <xsd:import namespace="ab20c5f3-08ec-435b-904f-c293039e3ca8"/>
    <xsd:element name="properties">
      <xsd:complexType>
        <xsd:sequence>
          <xsd:element name="documentManagement">
            <xsd:complexType>
              <xsd:all>
                <xsd:element ref="ns2:Produkt"/>
                <xsd:element ref="ns2:Typdokumentu" minOccurs="0"/>
                <xsd:element ref="ns2:Rodzajdokumentu" minOccurs="0"/>
                <xsd:element ref="ns2:Statusdokumentu"/>
                <xsd:element ref="ns2:MediaServiceMetadata" minOccurs="0"/>
                <xsd:element ref="ns2:MediaServiceFastMetadata" minOccurs="0"/>
                <xsd:element ref="ns2:Osobaodpowiedzialna" minOccurs="0"/>
                <xsd:element ref="ns2:Datawers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c5f3-08ec-435b-904f-c293039e3ca8" elementFormDefault="qualified">
    <xsd:import namespace="http://schemas.microsoft.com/office/2006/documentManagement/types"/>
    <xsd:import namespace="http://schemas.microsoft.com/office/infopath/2007/PartnerControls"/>
    <xsd:element name="Produkt" ma:index="8" ma:displayName="Produkt" ma:description="Określa z jakim produktem dokument jest powiązany" ma:format="Dropdown" ma:internalName="Produkt">
      <xsd:simpleType>
        <xsd:restriction base="dms:Choice">
          <xsd:enumeration value="Audyt RODO"/>
          <xsd:enumeration value="PBDO"/>
          <xsd:enumeration value="PBSI"/>
          <xsd:enumeration value="Wyznaczenie IOD"/>
          <xsd:enumeration value="Informowanie ADO"/>
          <xsd:enumeration value="Monitorowanie"/>
          <xsd:enumeration value="Opiniowanie"/>
          <xsd:enumeration value="Realizacja obsługi praw"/>
          <xsd:enumeration value="Obsługa incydentów"/>
          <xsd:enumeration value="Punkt kontaktowy"/>
          <xsd:enumeration value="Prowadzenie rejestrów"/>
          <xsd:enumeration value="Wyznaczenie SOD"/>
          <xsd:enumeration value="Obowiązek informacyjny"/>
          <xsd:enumeration value="Upoważnienie proacowników"/>
          <xsd:enumeration value="Powierzenie danych osobowych"/>
          <xsd:enumeration value="Audyt Cyberbezpiczeństwa"/>
          <xsd:enumeration value="Legalizacja Monitoringu"/>
          <xsd:enumeration value="Szkolenia"/>
          <xsd:enumeration value="Dokumenty PCA"/>
        </xsd:restriction>
      </xsd:simpleType>
    </xsd:element>
    <xsd:element name="Typdokumentu" ma:index="9" nillable="true" ma:displayName="Typ dokumentu" ma:format="Dropdown" ma:internalName="Typdokumentu">
      <xsd:simpleType>
        <xsd:restriction base="dms:Choice">
          <xsd:enumeration value="Oferta"/>
          <xsd:enumeration value="Umowa"/>
          <xsd:enumeration value="Raport"/>
          <xsd:enumeration value="Email - treść"/>
          <xsd:enumeration value="Karta przebiegu audytu"/>
          <xsd:enumeration value="Instrukcja"/>
          <xsd:enumeration value="Procedura"/>
          <xsd:enumeration value="Protokół"/>
          <xsd:enumeration value="Upoważnienie"/>
          <xsd:enumeration value="Klauzula informacyjna"/>
          <xsd:enumeration value="Prezentacja"/>
          <xsd:enumeration value="Polityka"/>
          <xsd:enumeration value="Zawiadomienie ADO"/>
        </xsd:restriction>
      </xsd:simpleType>
    </xsd:element>
    <xsd:element name="Rodzajdokumentu" ma:index="10" nillable="true" ma:displayName="Rodzaj dokumentu" ma:format="Dropdown" ma:internalName="Rodzajdokumentu">
      <xsd:simpleType>
        <xsd:restriction base="dms:Choice">
          <xsd:enumeration value="Handlowy"/>
          <xsd:enumeration value="Merytoryczny"/>
          <xsd:enumeration value="Wewnętrzny"/>
          <xsd:enumeration value="Korespondencyjny"/>
        </xsd:restriction>
      </xsd:simpleType>
    </xsd:element>
    <xsd:element name="Statusdokumentu" ma:index="11" ma:displayName="Status dokumentu" ma:format="Dropdown" ma:internalName="Statusdokumentu">
      <xsd:simpleType>
        <xsd:restriction base="dms:Choice">
          <xsd:enumeration value="Wzór"/>
          <xsd:enumeration value="roboczy"/>
          <xsd:enumeration value="Projekt"/>
          <xsd:enumeration value="Zatwierdzony"/>
          <xsd:enumeration value="archiwalny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Osobaodpowiedzialna" ma:index="14" nillable="true" ma:displayName="Osoba odpowiedzialna" ma:description="Pole definiuje kto używa danego pliku" ma:format="Dropdown" ma:internalName="Osobaodpowiedzialn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nager"/>
                    <xsd:enumeration value="IOD/SOD"/>
                    <xsd:enumeration value="Handlowiec"/>
                  </xsd:restriction>
                </xsd:simpleType>
              </xsd:element>
            </xsd:sequence>
          </xsd:extension>
        </xsd:complexContent>
      </xsd:complexType>
    </xsd:element>
    <xsd:element name="Datawersji" ma:index="15" nillable="true" ma:displayName="Data wersji" ma:format="DateOnly" ma:internalName="Datawers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8DA7D-EE0E-4276-92D0-03AFC92D6820}">
  <ds:schemaRefs>
    <ds:schemaRef ds:uri="http://schemas.microsoft.com/office/2006/metadata/properties"/>
    <ds:schemaRef ds:uri="http://schemas.microsoft.com/office/infopath/2007/PartnerControls"/>
    <ds:schemaRef ds:uri="ab20c5f3-08ec-435b-904f-c293039e3ca8"/>
  </ds:schemaRefs>
</ds:datastoreItem>
</file>

<file path=customXml/itemProps2.xml><?xml version="1.0" encoding="utf-8"?>
<ds:datastoreItem xmlns:ds="http://schemas.openxmlformats.org/officeDocument/2006/customXml" ds:itemID="{B1430C67-AD83-4A3B-A8C1-3FB544392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40D85-BA55-49E9-BFAB-BB980C29F1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9E4EF9-4518-440E-8E91-E5BA7ECB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0c5f3-08ec-435b-904f-c293039e3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Links>
    <vt:vector size="24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mailto:iod@pcat.pl</vt:lpwstr>
      </vt:variant>
      <vt:variant>
        <vt:lpwstr/>
      </vt:variant>
      <vt:variant>
        <vt:i4>4784246</vt:i4>
      </vt:variant>
      <vt:variant>
        <vt:i4>-1</vt:i4>
      </vt:variant>
      <vt:variant>
        <vt:i4>2054</vt:i4>
      </vt:variant>
      <vt:variant>
        <vt:i4>4</vt:i4>
      </vt:variant>
      <vt:variant>
        <vt:lpwstr>mailto:biuro@pcat.pl</vt:lpwstr>
      </vt:variant>
      <vt:variant>
        <vt:lpwstr/>
      </vt:variant>
      <vt:variant>
        <vt:i4>5832723</vt:i4>
      </vt:variant>
      <vt:variant>
        <vt:i4>-1</vt:i4>
      </vt:variant>
      <vt:variant>
        <vt:i4>2055</vt:i4>
      </vt:variant>
      <vt:variant>
        <vt:i4>4</vt:i4>
      </vt:variant>
      <vt:variant>
        <vt:lpwstr>https://pcat.pl/</vt:lpwstr>
      </vt:variant>
      <vt:variant>
        <vt:lpwstr/>
      </vt:variant>
      <vt:variant>
        <vt:i4>5832723</vt:i4>
      </vt:variant>
      <vt:variant>
        <vt:i4>-1</vt:i4>
      </vt:variant>
      <vt:variant>
        <vt:i4>2053</vt:i4>
      </vt:variant>
      <vt:variant>
        <vt:i4>4</vt:i4>
      </vt:variant>
      <vt:variant>
        <vt:lpwstr>https://pcat.pl/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</dc:creator>
  <cp:lastModifiedBy>Katarzyna Zalewska</cp:lastModifiedBy>
  <cp:revision>8</cp:revision>
  <cp:lastPrinted>2022-10-20T11:27:00Z</cp:lastPrinted>
  <dcterms:created xsi:type="dcterms:W3CDTF">2022-10-20T12:44:00Z</dcterms:created>
  <dcterms:modified xsi:type="dcterms:W3CDTF">2022-10-20T13:32:00Z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0x010100830442595027BD4B878F3CA999FF00CE</vt:lpwstr>
  </property>
</Properties>
</file>